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5BCD5147"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480DC3">
        <w:rPr>
          <w:rFonts w:ascii="Tahoma" w:eastAsia="Calibri" w:hAnsi="Tahoma" w:cs="Tahoma"/>
          <w:color w:val="FF000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969"/>
        <w:gridCol w:w="4961"/>
        <w:gridCol w:w="1559"/>
        <w:gridCol w:w="3686"/>
      </w:tblGrid>
      <w:tr w:rsidR="0052557E" w:rsidRPr="002C7913" w14:paraId="50C4028D" w14:textId="77777777" w:rsidTr="665469E7">
        <w:tc>
          <w:tcPr>
            <w:tcW w:w="846"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969"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665469E7">
        <w:trPr>
          <w:trHeight w:val="404"/>
        </w:trPr>
        <w:tc>
          <w:tcPr>
            <w:tcW w:w="846"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930" w:type="dxa"/>
            <w:gridSpan w:val="2"/>
            <w:vAlign w:val="center"/>
          </w:tcPr>
          <w:p w14:paraId="6D05E2BB" w14:textId="410DEDEE" w:rsidR="002C7913" w:rsidRPr="007A4B53" w:rsidRDefault="002C7913" w:rsidP="00396C7D">
            <w:pPr>
              <w:widowControl w:val="0"/>
              <w:tabs>
                <w:tab w:val="left" w:pos="851"/>
              </w:tabs>
              <w:spacing w:after="0" w:line="240" w:lineRule="auto"/>
              <w:rPr>
                <w:rFonts w:ascii="Tahoma" w:eastAsia="Times New Roman" w:hAnsi="Tahoma" w:cs="Tahoma"/>
                <w:sz w:val="20"/>
                <w:szCs w:val="20"/>
              </w:rPr>
            </w:pPr>
            <w:r w:rsidRPr="007A4B53">
              <w:rPr>
                <w:rFonts w:ascii="Tahoma" w:eastAsia="Times New Roman" w:hAnsi="Tahoma" w:cs="Tahoma"/>
                <w:b/>
                <w:iCs/>
                <w:sz w:val="20"/>
                <w:szCs w:val="20"/>
              </w:rPr>
              <w:t>Kaina</w:t>
            </w:r>
          </w:p>
        </w:tc>
        <w:tc>
          <w:tcPr>
            <w:tcW w:w="1559" w:type="dxa"/>
            <w:vAlign w:val="center"/>
          </w:tcPr>
          <w:p w14:paraId="15D80DDB" w14:textId="087B25F5" w:rsidR="002C7913" w:rsidRPr="007A4B53" w:rsidRDefault="004D020B"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93</w:t>
            </w:r>
          </w:p>
        </w:tc>
        <w:tc>
          <w:tcPr>
            <w:tcW w:w="3686" w:type="dxa"/>
            <w:vAlign w:val="center"/>
          </w:tcPr>
          <w:p w14:paraId="3E043E96" w14:textId="163F3917" w:rsidR="002C7913" w:rsidRPr="007A4B53" w:rsidRDefault="002C7913" w:rsidP="00236D2A">
            <w:pPr>
              <w:widowControl w:val="0"/>
              <w:tabs>
                <w:tab w:val="left" w:pos="851"/>
              </w:tabs>
              <w:spacing w:after="0" w:line="240" w:lineRule="auto"/>
              <w:jc w:val="both"/>
              <w:rPr>
                <w:rFonts w:ascii="Tahoma" w:eastAsia="Times New Roman" w:hAnsi="Tahoma" w:cs="Tahoma"/>
                <w:sz w:val="20"/>
                <w:szCs w:val="20"/>
              </w:rPr>
            </w:pPr>
            <w:r w:rsidRPr="007A4B53">
              <w:rPr>
                <w:rFonts w:ascii="Tahoma" w:eastAsia="Times New Roman" w:hAnsi="Tahoma" w:cs="Tahoma"/>
                <w:sz w:val="20"/>
                <w:szCs w:val="20"/>
              </w:rPr>
              <w:t>Pasiūlymo forma (Pirkimo sąlygų 5 priedas)</w:t>
            </w:r>
            <w:r w:rsidR="00F24960" w:rsidRPr="007A4B53">
              <w:rPr>
                <w:rFonts w:ascii="Tahoma" w:eastAsia="Times New Roman" w:hAnsi="Tahoma" w:cs="Tahoma"/>
                <w:sz w:val="20"/>
                <w:szCs w:val="20"/>
              </w:rPr>
              <w:t>.</w:t>
            </w:r>
          </w:p>
        </w:tc>
      </w:tr>
      <w:tr w:rsidR="003C2905" w:rsidRPr="002C7913" w14:paraId="7A98BD47" w14:textId="1D369BF6" w:rsidTr="665469E7">
        <w:trPr>
          <w:trHeight w:val="343"/>
        </w:trPr>
        <w:tc>
          <w:tcPr>
            <w:tcW w:w="846" w:type="dxa"/>
            <w:vMerge w:val="restart"/>
          </w:tcPr>
          <w:p w14:paraId="7B6C7211" w14:textId="77777777" w:rsidR="002C7913" w:rsidRPr="00396C7D" w:rsidRDefault="002C7913"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175" w:type="dxa"/>
            <w:gridSpan w:val="4"/>
          </w:tcPr>
          <w:p w14:paraId="5309DF2B" w14:textId="0F149B04" w:rsidR="002C7913" w:rsidRPr="007A4B53" w:rsidRDefault="002C7913" w:rsidP="001813F9">
            <w:pPr>
              <w:widowControl w:val="0"/>
              <w:tabs>
                <w:tab w:val="left" w:pos="851"/>
              </w:tabs>
              <w:spacing w:after="0" w:line="240" w:lineRule="auto"/>
              <w:rPr>
                <w:rFonts w:ascii="Tahoma" w:eastAsia="Times New Roman" w:hAnsi="Tahoma" w:cs="Tahoma"/>
                <w:sz w:val="20"/>
                <w:szCs w:val="20"/>
              </w:rPr>
            </w:pPr>
            <w:r w:rsidRPr="007A4B53">
              <w:rPr>
                <w:rFonts w:ascii="Tahoma" w:eastAsia="Times New Roman" w:hAnsi="Tahoma" w:cs="Tahoma"/>
                <w:b/>
                <w:bCs/>
                <w:sz w:val="20"/>
                <w:szCs w:val="20"/>
              </w:rPr>
              <w:t xml:space="preserve">Tiekėjo siūlomo </w:t>
            </w:r>
            <w:r w:rsidR="007B6225" w:rsidRPr="007A4B53">
              <w:rPr>
                <w:rFonts w:ascii="Tahoma" w:hAnsi="Tahoma" w:cs="Tahoma"/>
                <w:b/>
                <w:bCs/>
                <w:iCs/>
                <w:sz w:val="20"/>
                <w:szCs w:val="20"/>
              </w:rPr>
              <w:t>a</w:t>
            </w:r>
            <w:r w:rsidR="007B6225" w:rsidRPr="007A4B53">
              <w:rPr>
                <w:rFonts w:ascii="Tahoma" w:hAnsi="Tahoma" w:cs="Tahoma"/>
                <w:b/>
                <w:bCs/>
                <w:sz w:val="20"/>
                <w:szCs w:val="20"/>
              </w:rPr>
              <w:t>uditoriaus, kuris vadovaus sutartyje nurodytų paslaugų suteikimui</w:t>
            </w:r>
            <w:r w:rsidR="007B6225" w:rsidRPr="007A4B53">
              <w:rPr>
                <w:rFonts w:ascii="Tahoma" w:eastAsia="Times New Roman" w:hAnsi="Tahoma" w:cs="Tahoma"/>
                <w:b/>
                <w:bCs/>
                <w:sz w:val="20"/>
                <w:szCs w:val="20"/>
              </w:rPr>
              <w:t xml:space="preserve"> </w:t>
            </w:r>
            <w:r w:rsidRPr="007A4B53">
              <w:rPr>
                <w:rFonts w:ascii="Tahoma" w:eastAsia="Times New Roman" w:hAnsi="Tahoma" w:cs="Tahoma"/>
                <w:b/>
                <w:bCs/>
                <w:sz w:val="20"/>
                <w:szCs w:val="20"/>
              </w:rPr>
              <w:t xml:space="preserve">papildoma patirtis  </w:t>
            </w:r>
          </w:p>
        </w:tc>
      </w:tr>
      <w:tr w:rsidR="0052557E" w:rsidRPr="002C7913" w14:paraId="6EBEE63B" w14:textId="77777777" w:rsidTr="665469E7">
        <w:tc>
          <w:tcPr>
            <w:tcW w:w="846" w:type="dxa"/>
            <w:vMerge/>
          </w:tcPr>
          <w:p w14:paraId="650D8956" w14:textId="77777777" w:rsidR="002C7913" w:rsidRPr="00396C7D"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969" w:type="dxa"/>
            <w:tcBorders>
              <w:bottom w:val="single" w:sz="4" w:space="0" w:color="auto"/>
            </w:tcBorders>
          </w:tcPr>
          <w:p w14:paraId="17FA1759" w14:textId="6B31E147" w:rsidR="002C7913" w:rsidRPr="007A4B53" w:rsidRDefault="002C7913" w:rsidP="001813F9">
            <w:pPr>
              <w:spacing w:after="0"/>
              <w:jc w:val="both"/>
              <w:rPr>
                <w:rFonts w:ascii="Tahoma" w:hAnsi="Tahoma" w:cs="Tahoma"/>
                <w:bCs/>
                <w:sz w:val="20"/>
                <w:szCs w:val="20"/>
              </w:rPr>
            </w:pPr>
            <w:r w:rsidRPr="007A4B53">
              <w:rPr>
                <w:rFonts w:ascii="Tahoma" w:hAnsi="Tahoma" w:cs="Tahoma"/>
                <w:bCs/>
                <w:sz w:val="20"/>
                <w:szCs w:val="20"/>
              </w:rPr>
              <w:t xml:space="preserve">Tiekėjo siūlomo </w:t>
            </w:r>
            <w:r w:rsidR="00050C0F" w:rsidRPr="007A4B53">
              <w:rPr>
                <w:rFonts w:ascii="Tahoma" w:hAnsi="Tahoma" w:cs="Tahoma"/>
                <w:b/>
                <w:bCs/>
                <w:iCs/>
                <w:sz w:val="20"/>
                <w:szCs w:val="20"/>
              </w:rPr>
              <w:t>a</w:t>
            </w:r>
            <w:r w:rsidR="00050C0F" w:rsidRPr="007A4B53">
              <w:rPr>
                <w:rFonts w:ascii="Tahoma" w:hAnsi="Tahoma" w:cs="Tahoma"/>
                <w:b/>
                <w:bCs/>
                <w:sz w:val="20"/>
                <w:szCs w:val="20"/>
              </w:rPr>
              <w:t>uditoriaus, kuris vadovaus sutartyje nurodytų paslaugų suteikimui</w:t>
            </w:r>
            <w:r w:rsidRPr="007A4B53">
              <w:rPr>
                <w:rStyle w:val="FootnoteReference"/>
                <w:rFonts w:ascii="Tahoma" w:hAnsi="Tahoma" w:cs="Tahoma"/>
                <w:bCs/>
                <w:sz w:val="20"/>
                <w:szCs w:val="20"/>
              </w:rPr>
              <w:footnoteReference w:id="1"/>
            </w:r>
            <w:r w:rsidRPr="007A4B53">
              <w:rPr>
                <w:rFonts w:ascii="Tahoma" w:hAnsi="Tahoma" w:cs="Tahoma"/>
                <w:bCs/>
                <w:sz w:val="20"/>
                <w:szCs w:val="20"/>
              </w:rPr>
              <w:t xml:space="preserve"> papildoma patirtis:</w:t>
            </w:r>
          </w:p>
          <w:p w14:paraId="32AABB0A" w14:textId="3159B0D5" w:rsidR="000D1E18" w:rsidRPr="0021569B" w:rsidRDefault="00433BDC" w:rsidP="0021569B">
            <w:pPr>
              <w:pStyle w:val="ListParagraph"/>
              <w:numPr>
                <w:ilvl w:val="0"/>
                <w:numId w:val="7"/>
              </w:numPr>
              <w:tabs>
                <w:tab w:val="left" w:pos="306"/>
                <w:tab w:val="left" w:pos="1980"/>
              </w:tabs>
              <w:spacing w:after="0"/>
              <w:ind w:left="175" w:hanging="141"/>
              <w:jc w:val="both"/>
              <w:rPr>
                <w:rFonts w:ascii="Tahoma" w:eastAsia="Times New Roman" w:hAnsi="Tahoma" w:cs="Tahoma"/>
                <w:sz w:val="20"/>
                <w:szCs w:val="20"/>
              </w:rPr>
            </w:pPr>
            <w:r w:rsidRPr="3F3D24D0">
              <w:rPr>
                <w:rFonts w:ascii="Tahoma" w:eastAsia="Times New Roman" w:hAnsi="Tahoma" w:cs="Tahoma"/>
                <w:sz w:val="20"/>
                <w:szCs w:val="20"/>
              </w:rPr>
              <w:t>turi būti atlikęs</w:t>
            </w:r>
            <w:r w:rsidR="00F7549C" w:rsidRPr="3F3D24D0">
              <w:rPr>
                <w:rFonts w:ascii="Tahoma" w:eastAsia="Times New Roman" w:hAnsi="Tahoma" w:cs="Tahoma"/>
                <w:sz w:val="20"/>
                <w:szCs w:val="20"/>
              </w:rPr>
              <w:t xml:space="preserve"> bent </w:t>
            </w:r>
            <w:r w:rsidR="00F7549C" w:rsidRPr="3F3D24D0">
              <w:rPr>
                <w:rFonts w:ascii="Tahoma" w:eastAsia="Times New Roman" w:hAnsi="Tahoma" w:cs="Tahoma"/>
                <w:sz w:val="20"/>
                <w:szCs w:val="20"/>
                <w:lang w:val="en-US"/>
              </w:rPr>
              <w:t>1 (vien</w:t>
            </w:r>
            <w:r w:rsidR="00F7549C" w:rsidRPr="3F3D24D0">
              <w:rPr>
                <w:rFonts w:ascii="Tahoma" w:eastAsia="Times New Roman" w:hAnsi="Tahoma" w:cs="Tahoma"/>
                <w:sz w:val="20"/>
                <w:szCs w:val="20"/>
              </w:rPr>
              <w:t>ą)</w:t>
            </w:r>
            <w:r w:rsidR="007A3236">
              <w:rPr>
                <w:rStyle w:val="FootnoteReference"/>
                <w:rFonts w:ascii="Tahoma" w:eastAsia="Times New Roman" w:hAnsi="Tahoma" w:cs="Tahoma"/>
                <w:sz w:val="20"/>
                <w:szCs w:val="20"/>
              </w:rPr>
              <w:footnoteReference w:id="2"/>
            </w:r>
            <w:r w:rsidRPr="3F3D24D0">
              <w:rPr>
                <w:rFonts w:ascii="Tahoma" w:eastAsia="Times New Roman" w:hAnsi="Tahoma" w:cs="Tahoma"/>
                <w:sz w:val="20"/>
                <w:szCs w:val="20"/>
              </w:rPr>
              <w:t xml:space="preserve"> Lietuvos Respublikoje veikiančios viešojo intereso įmonės </w:t>
            </w:r>
            <w:r w:rsidR="00907960" w:rsidRPr="00907960">
              <w:rPr>
                <w:rFonts w:ascii="Tahoma" w:eastAsia="Times New Roman" w:hAnsi="Tahoma" w:cs="Tahoma"/>
                <w:sz w:val="20"/>
                <w:szCs w:val="20"/>
              </w:rPr>
              <w:t>(</w:t>
            </w:r>
            <w:r w:rsidR="00907960" w:rsidRPr="00236D2A">
              <w:rPr>
                <w:rFonts w:ascii="Tahoma" w:eastAsia="Times New Roman" w:hAnsi="Tahoma" w:cs="Tahoma"/>
                <w:sz w:val="20"/>
                <w:szCs w:val="20"/>
              </w:rPr>
              <w:t>įmonių grupės)</w:t>
            </w:r>
            <w:r w:rsidR="00907960" w:rsidRPr="00907960">
              <w:rPr>
                <w:rFonts w:ascii="Tahoma" w:eastAsia="Times New Roman" w:hAnsi="Tahoma" w:cs="Tahoma"/>
                <w:sz w:val="20"/>
                <w:szCs w:val="20"/>
              </w:rPr>
              <w:t>,</w:t>
            </w:r>
            <w:r w:rsidR="00907960">
              <w:rPr>
                <w:rFonts w:ascii="Tahoma" w:eastAsia="Times New Roman" w:hAnsi="Tahoma" w:cs="Tahoma"/>
                <w:sz w:val="20"/>
                <w:szCs w:val="20"/>
              </w:rPr>
              <w:t xml:space="preserve"> </w:t>
            </w:r>
            <w:r w:rsidRPr="3F3D24D0">
              <w:rPr>
                <w:rFonts w:ascii="Tahoma" w:eastAsia="Times New Roman" w:hAnsi="Tahoma" w:cs="Tahoma"/>
                <w:sz w:val="20"/>
                <w:szCs w:val="20"/>
              </w:rPr>
              <w:t xml:space="preserve">metinių finansinių ataskaitų rinkinio auditą ir </w:t>
            </w:r>
            <w:r w:rsidRPr="3F3D24D0">
              <w:rPr>
                <w:rFonts w:ascii="Tahoma" w:eastAsia="Times New Roman" w:hAnsi="Tahoma" w:cs="Tahoma"/>
                <w:sz w:val="20"/>
                <w:szCs w:val="20"/>
              </w:rPr>
              <w:lastRenderedPageBreak/>
              <w:t>pasirašęs auditoriaus išvadą pagal tarptautinius audito standartus. Reikalavimai viešojo intereso įmonei, kurios auditas atliktas</w:t>
            </w:r>
            <w:r w:rsidR="000D1E18" w:rsidRPr="3F3D24D0">
              <w:rPr>
                <w:rFonts w:ascii="Tahoma" w:eastAsia="Times New Roman" w:hAnsi="Tahoma" w:cs="Tahoma"/>
                <w:sz w:val="20"/>
                <w:szCs w:val="20"/>
              </w:rPr>
              <w:t xml:space="preserve"> visi rodikliai paskutinę finansinių metų dieną</w:t>
            </w:r>
            <w:r w:rsidR="0088449E" w:rsidRPr="3F3D24D0">
              <w:rPr>
                <w:rFonts w:ascii="Tahoma" w:eastAsia="Times New Roman" w:hAnsi="Tahoma" w:cs="Tahoma"/>
                <w:sz w:val="20"/>
                <w:szCs w:val="20"/>
              </w:rPr>
              <w:t xml:space="preserve"> yra didesni nei</w:t>
            </w:r>
            <w:r w:rsidR="000D1E18" w:rsidRPr="3F3D24D0">
              <w:rPr>
                <w:rFonts w:ascii="Tahoma" w:eastAsia="Times New Roman" w:hAnsi="Tahoma" w:cs="Tahoma"/>
                <w:sz w:val="20"/>
                <w:szCs w:val="20"/>
              </w:rPr>
              <w:t>:</w:t>
            </w:r>
          </w:p>
          <w:p w14:paraId="5AD637C3" w14:textId="77777777" w:rsidR="000D1E18" w:rsidRPr="000D1E18" w:rsidRDefault="000D1E18" w:rsidP="000D1E18">
            <w:pPr>
              <w:pStyle w:val="ListParagraph"/>
              <w:tabs>
                <w:tab w:val="left" w:pos="306"/>
                <w:tab w:val="left" w:pos="1980"/>
              </w:tabs>
              <w:spacing w:after="0"/>
              <w:ind w:left="175" w:hanging="141"/>
              <w:jc w:val="both"/>
              <w:rPr>
                <w:rFonts w:ascii="Tahoma" w:eastAsia="Times New Roman" w:hAnsi="Tahoma" w:cs="Tahoma"/>
                <w:sz w:val="20"/>
                <w:szCs w:val="20"/>
              </w:rPr>
            </w:pPr>
            <w:r w:rsidRPr="000D1E18">
              <w:rPr>
                <w:rFonts w:ascii="Tahoma" w:eastAsia="Times New Roman" w:hAnsi="Tahoma" w:cs="Tahoma"/>
                <w:sz w:val="20"/>
                <w:szCs w:val="20"/>
              </w:rPr>
              <w:t>1) balanse nurodyto turto vertė - 25 000 000 eurų;</w:t>
            </w:r>
          </w:p>
          <w:p w14:paraId="67261877" w14:textId="77777777" w:rsidR="000D1E18" w:rsidRPr="000D1E18" w:rsidRDefault="000D1E18" w:rsidP="000D1E18">
            <w:pPr>
              <w:pStyle w:val="ListParagraph"/>
              <w:tabs>
                <w:tab w:val="left" w:pos="306"/>
                <w:tab w:val="left" w:pos="1980"/>
              </w:tabs>
              <w:spacing w:after="0"/>
              <w:ind w:left="175" w:hanging="141"/>
              <w:jc w:val="both"/>
              <w:rPr>
                <w:rFonts w:ascii="Tahoma" w:eastAsia="Times New Roman" w:hAnsi="Tahoma" w:cs="Tahoma"/>
                <w:sz w:val="20"/>
                <w:szCs w:val="20"/>
              </w:rPr>
            </w:pPr>
            <w:r w:rsidRPr="000D1E18">
              <w:rPr>
                <w:rFonts w:ascii="Tahoma" w:eastAsia="Times New Roman" w:hAnsi="Tahoma" w:cs="Tahoma"/>
                <w:sz w:val="20"/>
                <w:szCs w:val="20"/>
              </w:rPr>
              <w:t>2) pardavimo grynosios pajamos per ataskaitinius finansinius metus – 50 000 000 eurų;</w:t>
            </w:r>
          </w:p>
          <w:p w14:paraId="18912DD4" w14:textId="77777777" w:rsidR="002C7913" w:rsidRDefault="000D1E18" w:rsidP="665469E7">
            <w:pPr>
              <w:pStyle w:val="ListParagraph"/>
              <w:tabs>
                <w:tab w:val="left" w:pos="306"/>
                <w:tab w:val="left" w:pos="1980"/>
              </w:tabs>
              <w:spacing w:after="0"/>
              <w:ind w:left="175" w:hanging="141"/>
              <w:jc w:val="both"/>
              <w:rPr>
                <w:rFonts w:ascii="Tahoma" w:eastAsia="Times New Roman" w:hAnsi="Tahoma" w:cs="Tahoma"/>
                <w:sz w:val="20"/>
                <w:szCs w:val="20"/>
              </w:rPr>
            </w:pPr>
            <w:r w:rsidRPr="665469E7">
              <w:rPr>
                <w:rFonts w:ascii="Tahoma" w:eastAsia="Times New Roman" w:hAnsi="Tahoma" w:cs="Tahoma"/>
                <w:sz w:val="20"/>
                <w:szCs w:val="20"/>
              </w:rPr>
              <w:t>3) vidutinis metinis darbuotojų skaičius per ataskaitinius finansinius metus – 250 darbuotojų.</w:t>
            </w:r>
          </w:p>
          <w:p w14:paraId="5E908382" w14:textId="77777777" w:rsidR="00BD431B" w:rsidRDefault="00BD431B" w:rsidP="665469E7">
            <w:pPr>
              <w:pStyle w:val="ListParagraph"/>
              <w:tabs>
                <w:tab w:val="left" w:pos="306"/>
                <w:tab w:val="left" w:pos="1980"/>
              </w:tabs>
              <w:spacing w:after="0"/>
              <w:ind w:left="175" w:hanging="141"/>
              <w:jc w:val="both"/>
              <w:rPr>
                <w:rFonts w:ascii="Tahoma" w:eastAsia="Times New Roman" w:hAnsi="Tahoma" w:cs="Tahoma"/>
                <w:sz w:val="20"/>
                <w:szCs w:val="20"/>
              </w:rPr>
            </w:pPr>
          </w:p>
          <w:p w14:paraId="535A89DF" w14:textId="0A5D1820" w:rsidR="00BD431B" w:rsidRPr="007A4B53" w:rsidDel="003B7DB7" w:rsidRDefault="00DC1B0D" w:rsidP="00236D2A">
            <w:pPr>
              <w:pStyle w:val="ListParagraph"/>
              <w:tabs>
                <w:tab w:val="left" w:pos="306"/>
                <w:tab w:val="left" w:pos="1980"/>
              </w:tabs>
              <w:spacing w:after="0"/>
              <w:ind w:left="0"/>
              <w:jc w:val="both"/>
              <w:rPr>
                <w:rFonts w:ascii="Tahoma" w:eastAsia="Times New Roman" w:hAnsi="Tahoma" w:cs="Tahoma"/>
                <w:b/>
                <w:bCs/>
                <w:sz w:val="20"/>
                <w:szCs w:val="20"/>
              </w:rPr>
            </w:pPr>
            <w:r w:rsidRPr="00DC1B0D">
              <w:rPr>
                <w:rFonts w:ascii="Tahoma" w:eastAsia="Times New Roman" w:hAnsi="Tahoma" w:cs="Tahoma"/>
                <w:sz w:val="20"/>
                <w:szCs w:val="20"/>
              </w:rPr>
              <w:t>Patirtį gali įrodinėti tiek baigtomis sutartimis, tiek nebaigtų vykdyti sutarčių jau įvykdytomis dalimis, tačiau auditas turi būti pilnai atliktas ir audito ataskaita perduota Užsakovui.</w:t>
            </w:r>
          </w:p>
        </w:tc>
        <w:tc>
          <w:tcPr>
            <w:tcW w:w="4961" w:type="dxa"/>
            <w:tcBorders>
              <w:bottom w:val="single" w:sz="4" w:space="0" w:color="auto"/>
            </w:tcBorders>
          </w:tcPr>
          <w:p w14:paraId="50AFFA37" w14:textId="166489CF" w:rsidR="0046453A" w:rsidRPr="007A4B53" w:rsidRDefault="002C7913" w:rsidP="001813F9">
            <w:pPr>
              <w:widowControl w:val="0"/>
              <w:tabs>
                <w:tab w:val="left" w:pos="851"/>
              </w:tabs>
              <w:spacing w:after="0"/>
              <w:jc w:val="both"/>
              <w:rPr>
                <w:rFonts w:ascii="Tahoma" w:eastAsia="Times New Roman" w:hAnsi="Tahoma" w:cs="Tahoma"/>
                <w:sz w:val="20"/>
                <w:szCs w:val="20"/>
              </w:rPr>
            </w:pPr>
            <w:r w:rsidRPr="007A4B53">
              <w:rPr>
                <w:rFonts w:ascii="Tahoma" w:eastAsia="Times New Roman" w:hAnsi="Tahoma" w:cs="Tahoma"/>
                <w:sz w:val="20"/>
                <w:szCs w:val="20"/>
              </w:rPr>
              <w:lastRenderedPageBreak/>
              <w:t xml:space="preserve">Tiekėjui kvalifikacijos atitikčiai Pirkimo sąlygose nustatytiems reikalavimas kvalifikacijai pagrįsti pasiūlius </w:t>
            </w:r>
            <w:r w:rsidR="0021569B">
              <w:rPr>
                <w:rFonts w:ascii="Tahoma" w:eastAsia="Times New Roman" w:hAnsi="Tahoma" w:cs="Tahoma"/>
                <w:sz w:val="20"/>
                <w:szCs w:val="20"/>
              </w:rPr>
              <w:t>auditorių</w:t>
            </w:r>
            <w:r w:rsidRPr="007A4B53">
              <w:rPr>
                <w:rFonts w:ascii="Tahoma" w:eastAsia="Times New Roman" w:hAnsi="Tahoma" w:cs="Tahoma"/>
                <w:sz w:val="20"/>
                <w:szCs w:val="20"/>
              </w:rPr>
              <w:t xml:space="preserve">, turintį nurodytą papildomą patirtį, </w:t>
            </w:r>
            <w:r w:rsidRPr="007A4B53">
              <w:rPr>
                <w:rFonts w:ascii="Tahoma" w:hAnsi="Tahoma" w:cs="Tahoma"/>
                <w:sz w:val="20"/>
                <w:szCs w:val="20"/>
              </w:rPr>
              <w:t xml:space="preserve">patvirtintą tiekėjo pateiktu </w:t>
            </w:r>
            <w:r w:rsidRPr="007A4B53">
              <w:rPr>
                <w:rFonts w:ascii="Tahoma" w:eastAsia="Times New Roman" w:hAnsi="Tahoma" w:cs="Tahoma"/>
                <w:b/>
                <w:bCs/>
                <w:sz w:val="20"/>
                <w:szCs w:val="20"/>
              </w:rPr>
              <w:t xml:space="preserve">tai </w:t>
            </w:r>
            <w:r w:rsidR="0021569B" w:rsidRPr="007A4B53">
              <w:rPr>
                <w:rFonts w:ascii="Tahoma" w:eastAsia="Times New Roman" w:hAnsi="Tahoma" w:cs="Tahoma"/>
                <w:b/>
                <w:bCs/>
                <w:sz w:val="20"/>
                <w:szCs w:val="20"/>
              </w:rPr>
              <w:t>įrodanči</w:t>
            </w:r>
            <w:r w:rsidR="00547C17">
              <w:rPr>
                <w:rFonts w:ascii="Tahoma" w:eastAsia="Times New Roman" w:hAnsi="Tahoma" w:cs="Tahoma"/>
                <w:b/>
                <w:bCs/>
                <w:sz w:val="20"/>
                <w:szCs w:val="20"/>
              </w:rPr>
              <w:t>a</w:t>
            </w:r>
            <w:r w:rsidR="0021569B" w:rsidRPr="007A4B53">
              <w:rPr>
                <w:rFonts w:ascii="Tahoma" w:eastAsia="Times New Roman" w:hAnsi="Tahoma" w:cs="Tahoma"/>
                <w:b/>
                <w:bCs/>
                <w:sz w:val="20"/>
                <w:szCs w:val="20"/>
              </w:rPr>
              <w:t xml:space="preserve"> </w:t>
            </w:r>
            <w:r w:rsidR="00547C17">
              <w:rPr>
                <w:rFonts w:ascii="Tahoma" w:eastAsia="Times New Roman" w:hAnsi="Tahoma" w:cs="Tahoma"/>
                <w:b/>
                <w:bCs/>
                <w:sz w:val="20"/>
                <w:szCs w:val="20"/>
              </w:rPr>
              <w:t xml:space="preserve">pažyma </w:t>
            </w:r>
            <w:r w:rsidR="00547C17" w:rsidRPr="00547C17">
              <w:rPr>
                <w:rFonts w:ascii="Tahoma" w:eastAsia="Times New Roman" w:hAnsi="Tahoma" w:cs="Tahoma"/>
                <w:b/>
                <w:bCs/>
                <w:sz w:val="20"/>
                <w:szCs w:val="20"/>
              </w:rPr>
              <w:t xml:space="preserve">apie siūlomo specialisto </w:t>
            </w:r>
            <w:r w:rsidR="00547C17">
              <w:rPr>
                <w:rFonts w:ascii="Tahoma" w:eastAsia="Times New Roman" w:hAnsi="Tahoma" w:cs="Tahoma"/>
                <w:b/>
                <w:bCs/>
                <w:sz w:val="20"/>
                <w:szCs w:val="20"/>
              </w:rPr>
              <w:t xml:space="preserve">papildomą </w:t>
            </w:r>
            <w:r w:rsidR="00547C17" w:rsidRPr="00547C17">
              <w:rPr>
                <w:rFonts w:ascii="Tahoma" w:eastAsia="Times New Roman" w:hAnsi="Tahoma" w:cs="Tahoma"/>
                <w:b/>
                <w:bCs/>
                <w:sz w:val="20"/>
                <w:szCs w:val="20"/>
              </w:rPr>
              <w:t>patirtį parengta pagal Pirkimo sąlygų</w:t>
            </w:r>
            <w:r w:rsidR="00480DC3">
              <w:rPr>
                <w:rFonts w:ascii="Tahoma" w:eastAsia="Times New Roman" w:hAnsi="Tahoma" w:cs="Tahoma"/>
                <w:b/>
                <w:bCs/>
                <w:sz w:val="20"/>
                <w:szCs w:val="20"/>
              </w:rPr>
              <w:t xml:space="preserve"> 13</w:t>
            </w:r>
            <w:r w:rsidR="00547C17" w:rsidRPr="00547C17">
              <w:rPr>
                <w:rFonts w:ascii="Tahoma" w:eastAsia="Times New Roman" w:hAnsi="Tahoma" w:cs="Tahoma"/>
                <w:b/>
                <w:bCs/>
                <w:sz w:val="20"/>
                <w:szCs w:val="20"/>
              </w:rPr>
              <w:t xml:space="preserve"> priedo form</w:t>
            </w:r>
            <w:r w:rsidR="00547C17">
              <w:rPr>
                <w:rFonts w:ascii="Tahoma" w:eastAsia="Times New Roman" w:hAnsi="Tahoma" w:cs="Tahoma"/>
                <w:b/>
                <w:bCs/>
                <w:sz w:val="20"/>
                <w:szCs w:val="20"/>
              </w:rPr>
              <w:t>ą</w:t>
            </w:r>
            <w:r w:rsidRPr="007A4B53">
              <w:rPr>
                <w:rFonts w:ascii="Tahoma" w:hAnsi="Tahoma" w:cs="Tahoma"/>
                <w:sz w:val="20"/>
                <w:szCs w:val="20"/>
              </w:rPr>
              <w:t>,</w:t>
            </w:r>
            <w:r w:rsidRPr="007A4B53">
              <w:rPr>
                <w:rFonts w:ascii="Tahoma" w:eastAsia="Times New Roman" w:hAnsi="Tahoma" w:cs="Tahoma"/>
                <w:sz w:val="20"/>
                <w:szCs w:val="20"/>
              </w:rPr>
              <w:t xml:space="preserve"> </w:t>
            </w:r>
            <w:r w:rsidR="00433BDC" w:rsidRPr="007A4B53">
              <w:rPr>
                <w:rFonts w:ascii="Tahoma" w:eastAsia="Times New Roman" w:hAnsi="Tahoma" w:cs="Tahoma"/>
                <w:sz w:val="20"/>
                <w:szCs w:val="20"/>
              </w:rPr>
              <w:t>tiekėjui skiriami  balai</w:t>
            </w:r>
            <w:r w:rsidR="0046453A" w:rsidRPr="007A4B53">
              <w:rPr>
                <w:rFonts w:ascii="Tahoma" w:eastAsia="Times New Roman" w:hAnsi="Tahoma" w:cs="Tahoma"/>
                <w:sz w:val="20"/>
                <w:szCs w:val="20"/>
              </w:rPr>
              <w:t xml:space="preserve"> tokia tvarka:</w:t>
            </w:r>
          </w:p>
          <w:p w14:paraId="5F11F485" w14:textId="38F462AE" w:rsidR="000D1E18" w:rsidRPr="0021569B" w:rsidRDefault="0014054E" w:rsidP="0021569B">
            <w:pPr>
              <w:pStyle w:val="ListParagraph"/>
              <w:numPr>
                <w:ilvl w:val="0"/>
                <w:numId w:val="20"/>
              </w:numPr>
              <w:tabs>
                <w:tab w:val="left" w:pos="306"/>
                <w:tab w:val="left" w:pos="1980"/>
              </w:tabs>
              <w:spacing w:after="0"/>
              <w:jc w:val="both"/>
              <w:rPr>
                <w:rFonts w:ascii="Tahoma" w:eastAsia="Times New Roman" w:hAnsi="Tahoma" w:cs="Tahoma"/>
                <w:sz w:val="20"/>
                <w:szCs w:val="20"/>
              </w:rPr>
            </w:pPr>
            <w:r w:rsidRPr="1DB79FB2">
              <w:rPr>
                <w:rFonts w:ascii="Tahoma" w:eastAsia="Times New Roman" w:hAnsi="Tahoma" w:cs="Tahoma"/>
                <w:sz w:val="20"/>
                <w:szCs w:val="20"/>
              </w:rPr>
              <w:t xml:space="preserve">nuo </w:t>
            </w:r>
            <w:r w:rsidRPr="1DB79FB2">
              <w:rPr>
                <w:rFonts w:ascii="Tahoma" w:eastAsia="Times New Roman" w:hAnsi="Tahoma" w:cs="Tahoma"/>
                <w:sz w:val="20"/>
                <w:szCs w:val="20"/>
                <w:lang w:val="en-US"/>
              </w:rPr>
              <w:t xml:space="preserve">1 </w:t>
            </w:r>
            <w:r w:rsidR="006B3ACB" w:rsidRPr="1DB79FB2">
              <w:rPr>
                <w:rFonts w:ascii="Tahoma" w:eastAsia="Times New Roman" w:hAnsi="Tahoma" w:cs="Tahoma"/>
                <w:sz w:val="20"/>
                <w:szCs w:val="20"/>
              </w:rPr>
              <w:t>iki 2</w:t>
            </w:r>
            <w:r w:rsidR="000D1E18" w:rsidRPr="1DB79FB2">
              <w:rPr>
                <w:rFonts w:ascii="Tahoma" w:eastAsia="Times New Roman" w:hAnsi="Tahoma" w:cs="Tahoma"/>
                <w:sz w:val="20"/>
                <w:szCs w:val="20"/>
              </w:rPr>
              <w:t xml:space="preserve"> </w:t>
            </w:r>
            <w:r w:rsidR="006B3ACB" w:rsidRPr="1DB79FB2">
              <w:rPr>
                <w:rFonts w:ascii="Tahoma" w:eastAsia="Times New Roman" w:hAnsi="Tahoma" w:cs="Tahoma"/>
                <w:sz w:val="20"/>
                <w:szCs w:val="20"/>
              </w:rPr>
              <w:t>sutarčių</w:t>
            </w:r>
            <w:r w:rsidR="000D1E18" w:rsidRPr="1DB79FB2">
              <w:rPr>
                <w:rFonts w:ascii="Tahoma" w:eastAsia="Times New Roman" w:hAnsi="Tahoma" w:cs="Tahoma"/>
                <w:sz w:val="20"/>
                <w:szCs w:val="20"/>
              </w:rPr>
              <w:t xml:space="preserve"> - tiekėjui skiriam</w:t>
            </w:r>
            <w:r w:rsidR="6474CDF6" w:rsidRPr="1DB79FB2">
              <w:rPr>
                <w:rFonts w:ascii="Tahoma" w:eastAsia="Times New Roman" w:hAnsi="Tahoma" w:cs="Tahoma"/>
                <w:sz w:val="20"/>
                <w:szCs w:val="20"/>
              </w:rPr>
              <w:t>i</w:t>
            </w:r>
            <w:r w:rsidR="000D1E18" w:rsidRPr="1DB79FB2">
              <w:rPr>
                <w:rFonts w:ascii="Tahoma" w:eastAsia="Times New Roman" w:hAnsi="Tahoma" w:cs="Tahoma"/>
                <w:sz w:val="20"/>
                <w:szCs w:val="20"/>
              </w:rPr>
              <w:t xml:space="preserve"> 2</w:t>
            </w:r>
            <w:r w:rsidR="006259AC" w:rsidRPr="1DB79FB2">
              <w:rPr>
                <w:rFonts w:ascii="Tahoma" w:eastAsia="Times New Roman" w:hAnsi="Tahoma" w:cs="Tahoma"/>
                <w:sz w:val="20"/>
                <w:szCs w:val="20"/>
              </w:rPr>
              <w:t>,8</w:t>
            </w:r>
            <w:r w:rsidR="000D1E18" w:rsidRPr="1DB79FB2">
              <w:rPr>
                <w:rFonts w:ascii="Tahoma" w:eastAsia="Times New Roman" w:hAnsi="Tahoma" w:cs="Tahoma"/>
                <w:sz w:val="20"/>
                <w:szCs w:val="20"/>
              </w:rPr>
              <w:t xml:space="preserve"> bal</w:t>
            </w:r>
            <w:r w:rsidR="3C50FC32" w:rsidRPr="1DB79FB2">
              <w:rPr>
                <w:rFonts w:ascii="Tahoma" w:eastAsia="Times New Roman" w:hAnsi="Tahoma" w:cs="Tahoma"/>
                <w:sz w:val="20"/>
                <w:szCs w:val="20"/>
              </w:rPr>
              <w:t>ai</w:t>
            </w:r>
            <w:r w:rsidR="000D1E18" w:rsidRPr="1DB79FB2">
              <w:rPr>
                <w:rFonts w:ascii="Tahoma" w:eastAsia="Times New Roman" w:hAnsi="Tahoma" w:cs="Tahoma"/>
                <w:sz w:val="20"/>
                <w:szCs w:val="20"/>
              </w:rPr>
              <w:t>;</w:t>
            </w:r>
          </w:p>
          <w:p w14:paraId="4EDE77D8" w14:textId="6BB596EE" w:rsidR="000D1E18" w:rsidRPr="0021569B" w:rsidRDefault="000A6581" w:rsidP="0021569B">
            <w:pPr>
              <w:pStyle w:val="ListParagraph"/>
              <w:numPr>
                <w:ilvl w:val="0"/>
                <w:numId w:val="20"/>
              </w:numPr>
              <w:tabs>
                <w:tab w:val="left" w:pos="306"/>
                <w:tab w:val="left" w:pos="1980"/>
              </w:tabs>
              <w:spacing w:after="0"/>
              <w:jc w:val="both"/>
              <w:rPr>
                <w:rFonts w:ascii="Tahoma" w:eastAsia="Times New Roman" w:hAnsi="Tahoma" w:cs="Tahoma"/>
                <w:sz w:val="20"/>
                <w:szCs w:val="20"/>
              </w:rPr>
            </w:pPr>
            <w:r w:rsidRPr="5728CA25">
              <w:rPr>
                <w:rFonts w:ascii="Tahoma" w:eastAsia="Times New Roman" w:hAnsi="Tahoma" w:cs="Tahoma"/>
                <w:sz w:val="20"/>
                <w:szCs w:val="20"/>
              </w:rPr>
              <w:lastRenderedPageBreak/>
              <w:t>nuo 3 iki</w:t>
            </w:r>
            <w:r w:rsidR="006B3ACB" w:rsidRPr="5728CA25">
              <w:rPr>
                <w:rFonts w:ascii="Tahoma" w:eastAsia="Times New Roman" w:hAnsi="Tahoma" w:cs="Tahoma"/>
                <w:sz w:val="20"/>
                <w:szCs w:val="20"/>
              </w:rPr>
              <w:t xml:space="preserve"> </w:t>
            </w:r>
            <w:r w:rsidR="000D1E18" w:rsidRPr="5728CA25">
              <w:rPr>
                <w:rFonts w:ascii="Tahoma" w:eastAsia="Times New Roman" w:hAnsi="Tahoma" w:cs="Tahoma"/>
                <w:sz w:val="20"/>
                <w:szCs w:val="20"/>
              </w:rPr>
              <w:t>4 sutar</w:t>
            </w:r>
            <w:r w:rsidR="006B3ACB" w:rsidRPr="5728CA25">
              <w:rPr>
                <w:rFonts w:ascii="Tahoma" w:eastAsia="Times New Roman" w:hAnsi="Tahoma" w:cs="Tahoma"/>
                <w:sz w:val="20"/>
                <w:szCs w:val="20"/>
              </w:rPr>
              <w:t>čių</w:t>
            </w:r>
            <w:r w:rsidR="000D1E18" w:rsidRPr="5728CA25">
              <w:rPr>
                <w:rFonts w:ascii="Tahoma" w:eastAsia="Times New Roman" w:hAnsi="Tahoma" w:cs="Tahoma"/>
                <w:sz w:val="20"/>
                <w:szCs w:val="20"/>
              </w:rPr>
              <w:t xml:space="preserve"> - tiekėjui skiriam</w:t>
            </w:r>
            <w:r w:rsidR="0BC1B3BD" w:rsidRPr="5728CA25">
              <w:rPr>
                <w:rFonts w:ascii="Tahoma" w:eastAsia="Times New Roman" w:hAnsi="Tahoma" w:cs="Tahoma"/>
                <w:sz w:val="20"/>
                <w:szCs w:val="20"/>
              </w:rPr>
              <w:t>i</w:t>
            </w:r>
            <w:r w:rsidR="000D1E18" w:rsidRPr="5728CA25">
              <w:rPr>
                <w:rFonts w:ascii="Tahoma" w:eastAsia="Times New Roman" w:hAnsi="Tahoma" w:cs="Tahoma"/>
                <w:sz w:val="20"/>
                <w:szCs w:val="20"/>
              </w:rPr>
              <w:t xml:space="preserve"> </w:t>
            </w:r>
            <w:r w:rsidR="00A348F2">
              <w:rPr>
                <w:rFonts w:ascii="Tahoma" w:eastAsia="Times New Roman" w:hAnsi="Tahoma" w:cs="Tahoma"/>
                <w:sz w:val="20"/>
                <w:szCs w:val="20"/>
              </w:rPr>
              <w:t>5,6</w:t>
            </w:r>
            <w:r w:rsidR="00A348F2" w:rsidRPr="5728CA25">
              <w:rPr>
                <w:rFonts w:ascii="Tahoma" w:eastAsia="Times New Roman" w:hAnsi="Tahoma" w:cs="Tahoma"/>
                <w:sz w:val="20"/>
                <w:szCs w:val="20"/>
              </w:rPr>
              <w:t xml:space="preserve"> </w:t>
            </w:r>
            <w:r w:rsidR="000D1E18" w:rsidRPr="5728CA25">
              <w:rPr>
                <w:rFonts w:ascii="Tahoma" w:eastAsia="Times New Roman" w:hAnsi="Tahoma" w:cs="Tahoma"/>
                <w:sz w:val="20"/>
                <w:szCs w:val="20"/>
              </w:rPr>
              <w:t>bal</w:t>
            </w:r>
            <w:r w:rsidR="027A5C91" w:rsidRPr="5728CA25">
              <w:rPr>
                <w:rFonts w:ascii="Tahoma" w:eastAsia="Times New Roman" w:hAnsi="Tahoma" w:cs="Tahoma"/>
                <w:sz w:val="20"/>
                <w:szCs w:val="20"/>
              </w:rPr>
              <w:t>ai</w:t>
            </w:r>
            <w:r w:rsidR="000D1E18" w:rsidRPr="5728CA25">
              <w:rPr>
                <w:rFonts w:ascii="Tahoma" w:eastAsia="Times New Roman" w:hAnsi="Tahoma" w:cs="Tahoma"/>
                <w:sz w:val="20"/>
                <w:szCs w:val="20"/>
              </w:rPr>
              <w:t>;</w:t>
            </w:r>
          </w:p>
          <w:p w14:paraId="4D8EEF24" w14:textId="275963A4" w:rsidR="000D1E18" w:rsidRPr="0021569B" w:rsidRDefault="000D1E18" w:rsidP="0021569B">
            <w:pPr>
              <w:pStyle w:val="ListParagraph"/>
              <w:numPr>
                <w:ilvl w:val="0"/>
                <w:numId w:val="20"/>
              </w:numPr>
              <w:tabs>
                <w:tab w:val="left" w:pos="306"/>
                <w:tab w:val="left" w:pos="1980"/>
              </w:tabs>
              <w:spacing w:after="0"/>
              <w:jc w:val="both"/>
              <w:rPr>
                <w:rFonts w:ascii="Tahoma" w:eastAsia="Times New Roman" w:hAnsi="Tahoma" w:cs="Tahoma"/>
                <w:sz w:val="20"/>
                <w:szCs w:val="20"/>
              </w:rPr>
            </w:pPr>
            <w:r w:rsidRPr="3754D438">
              <w:rPr>
                <w:rFonts w:ascii="Tahoma" w:eastAsia="Times New Roman" w:hAnsi="Tahoma" w:cs="Tahoma"/>
                <w:sz w:val="20"/>
                <w:szCs w:val="20"/>
              </w:rPr>
              <w:t>5 ir daugiau sutarčių - tiekėjui skiriam</w:t>
            </w:r>
            <w:r w:rsidR="43C220D1" w:rsidRPr="3754D438">
              <w:rPr>
                <w:rFonts w:ascii="Tahoma" w:eastAsia="Times New Roman" w:hAnsi="Tahoma" w:cs="Tahoma"/>
                <w:sz w:val="20"/>
                <w:szCs w:val="20"/>
              </w:rPr>
              <w:t>i</w:t>
            </w:r>
            <w:r w:rsidRPr="3754D438">
              <w:rPr>
                <w:rFonts w:ascii="Tahoma" w:eastAsia="Times New Roman" w:hAnsi="Tahoma" w:cs="Tahoma"/>
                <w:sz w:val="20"/>
                <w:szCs w:val="20"/>
              </w:rPr>
              <w:t xml:space="preserve"> 7 balai.</w:t>
            </w:r>
          </w:p>
          <w:p w14:paraId="2FF9BFB1" w14:textId="77777777" w:rsidR="000D1E18" w:rsidRDefault="000D1E18" w:rsidP="000D1E18">
            <w:pPr>
              <w:tabs>
                <w:tab w:val="left" w:pos="306"/>
                <w:tab w:val="left" w:pos="1980"/>
              </w:tabs>
              <w:spacing w:after="0"/>
              <w:jc w:val="both"/>
              <w:rPr>
                <w:rFonts w:ascii="Tahoma" w:eastAsia="Times New Roman" w:hAnsi="Tahoma" w:cs="Tahoma"/>
                <w:sz w:val="20"/>
                <w:szCs w:val="20"/>
              </w:rPr>
            </w:pPr>
          </w:p>
          <w:p w14:paraId="5FBB18F9" w14:textId="73AAC53B" w:rsidR="0046453A" w:rsidRPr="007A4B53" w:rsidRDefault="0046453A" w:rsidP="0046453A">
            <w:pPr>
              <w:tabs>
                <w:tab w:val="left" w:pos="306"/>
                <w:tab w:val="left" w:pos="1980"/>
              </w:tabs>
              <w:spacing w:after="0"/>
              <w:jc w:val="both"/>
              <w:rPr>
                <w:rFonts w:ascii="Tahoma" w:eastAsia="Times New Roman" w:hAnsi="Tahoma" w:cs="Tahoma"/>
                <w:sz w:val="20"/>
                <w:szCs w:val="20"/>
              </w:rPr>
            </w:pPr>
          </w:p>
          <w:p w14:paraId="1518821B" w14:textId="77777777" w:rsidR="0046453A" w:rsidRPr="007A4B53" w:rsidRDefault="0046453A" w:rsidP="0046453A">
            <w:pPr>
              <w:tabs>
                <w:tab w:val="left" w:pos="306"/>
                <w:tab w:val="left" w:pos="1980"/>
              </w:tabs>
              <w:spacing w:after="0"/>
              <w:jc w:val="both"/>
              <w:rPr>
                <w:rFonts w:ascii="Tahoma" w:eastAsia="Times New Roman" w:hAnsi="Tahoma" w:cs="Tahoma"/>
                <w:sz w:val="20"/>
                <w:szCs w:val="20"/>
              </w:rPr>
            </w:pPr>
          </w:p>
          <w:p w14:paraId="536823DA" w14:textId="19456012" w:rsidR="004C2F98" w:rsidRPr="007A4B53" w:rsidDel="002211EA" w:rsidRDefault="00433BDC" w:rsidP="007B6225">
            <w:pPr>
              <w:widowControl w:val="0"/>
              <w:tabs>
                <w:tab w:val="left" w:pos="851"/>
              </w:tabs>
              <w:spacing w:after="0"/>
              <w:jc w:val="both"/>
              <w:rPr>
                <w:rFonts w:ascii="Tahoma" w:eastAsia="Times New Roman" w:hAnsi="Tahoma" w:cs="Tahoma"/>
                <w:sz w:val="20"/>
                <w:szCs w:val="20"/>
              </w:rPr>
            </w:pPr>
            <w:r w:rsidRPr="007A4B53">
              <w:rPr>
                <w:rFonts w:ascii="Tahoma" w:eastAsia="Times New Roman" w:hAnsi="Tahoma" w:cs="Tahoma"/>
                <w:sz w:val="20"/>
                <w:szCs w:val="20"/>
              </w:rPr>
              <w:t xml:space="preserve"> </w:t>
            </w:r>
          </w:p>
        </w:tc>
        <w:tc>
          <w:tcPr>
            <w:tcW w:w="1559" w:type="dxa"/>
            <w:tcBorders>
              <w:bottom w:val="single" w:sz="4" w:space="0" w:color="auto"/>
            </w:tcBorders>
          </w:tcPr>
          <w:p w14:paraId="5D3434FD" w14:textId="15835826" w:rsidR="002C7913" w:rsidRPr="007A4B53" w:rsidRDefault="000D1E18" w:rsidP="001813F9">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lastRenderedPageBreak/>
              <w:t>7</w:t>
            </w:r>
          </w:p>
        </w:tc>
        <w:tc>
          <w:tcPr>
            <w:tcW w:w="3686" w:type="dxa"/>
            <w:tcBorders>
              <w:bottom w:val="single" w:sz="4" w:space="0" w:color="auto"/>
            </w:tcBorders>
          </w:tcPr>
          <w:p w14:paraId="2C860C74" w14:textId="7D885918" w:rsidR="002C7913" w:rsidRPr="007A4B53" w:rsidRDefault="00547C17"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5728CA25">
              <w:rPr>
                <w:rFonts w:ascii="Tahoma" w:hAnsi="Tahoma" w:cs="Tahoma"/>
              </w:rPr>
              <w:t xml:space="preserve">pažyma apie siūlomo specialisto patirtį parengta pagal </w:t>
            </w:r>
            <w:r w:rsidRPr="5728CA25">
              <w:rPr>
                <w:rFonts w:ascii="Tahoma" w:eastAsia="Times New Roman" w:hAnsi="Tahoma" w:cs="Tahoma"/>
              </w:rPr>
              <w:t xml:space="preserve">Pirkimo sąlygų </w:t>
            </w:r>
            <w:r w:rsidR="00480DC3">
              <w:rPr>
                <w:rFonts w:ascii="Tahoma" w:eastAsia="Times New Roman" w:hAnsi="Tahoma" w:cs="Tahoma"/>
              </w:rPr>
              <w:t>13</w:t>
            </w:r>
            <w:r w:rsidRPr="5728CA25">
              <w:rPr>
                <w:rFonts w:ascii="Tahoma" w:eastAsia="Times New Roman" w:hAnsi="Tahoma" w:cs="Tahoma"/>
              </w:rPr>
              <w:t xml:space="preserve"> priedo</w:t>
            </w:r>
            <w:r w:rsidRPr="5728CA25">
              <w:rPr>
                <w:rFonts w:ascii="Tahoma" w:hAnsi="Tahoma" w:cs="Tahoma"/>
              </w:rPr>
              <w:t xml:space="preserve"> formą.</w:t>
            </w:r>
          </w:p>
        </w:tc>
      </w:tr>
    </w:tbl>
    <w:p w14:paraId="1A2332A5" w14:textId="446D7764" w:rsidR="00330D8D" w:rsidRPr="00BE6E00" w:rsidRDefault="00C23778" w:rsidP="665469E7">
      <w:pPr>
        <w:pStyle w:val="ListParagraph"/>
        <w:numPr>
          <w:ilvl w:val="0"/>
          <w:numId w:val="1"/>
        </w:numPr>
        <w:tabs>
          <w:tab w:val="left" w:pos="993"/>
        </w:tabs>
        <w:spacing w:after="0" w:line="240" w:lineRule="auto"/>
        <w:ind w:left="0" w:firstLine="425"/>
        <w:jc w:val="both"/>
        <w:rPr>
          <w:rFonts w:ascii="Tahoma" w:hAnsi="Tahoma" w:cs="Tahoma"/>
          <w:noProof/>
          <w:sz w:val="22"/>
          <w:szCs w:val="22"/>
        </w:rPr>
      </w:pPr>
      <w:r w:rsidRPr="665469E7">
        <w:rPr>
          <w:rFonts w:ascii="Tahoma" w:hAnsi="Tahoma" w:cs="Tahoma"/>
          <w:noProof/>
          <w:sz w:val="22"/>
          <w:szCs w:val="22"/>
        </w:rPr>
        <w:t>Ekonominis</w:t>
      </w:r>
      <w:r w:rsidRPr="665469E7">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w:t>
      </w:r>
      <w:r w:rsidR="00BE6E00" w:rsidRPr="665469E7">
        <w:rPr>
          <w:rFonts w:ascii="Tahoma" w:eastAsia="Times New Roman" w:hAnsi="Tahoma" w:cs="Tahoma"/>
          <w:noProof/>
          <w:sz w:val="22"/>
          <w:szCs w:val="22"/>
        </w:rPr>
        <w:t xml:space="preserve"> </w:t>
      </w:r>
      <w:r w:rsidRPr="665469E7">
        <w:rPr>
          <w:rFonts w:ascii="Tahoma" w:eastAsia="Times New Roman" w:hAnsi="Tahoma" w:cs="Tahoma"/>
          <w:noProof/>
          <w:sz w:val="22"/>
          <w:szCs w:val="22"/>
        </w:rPr>
        <w:t xml:space="preserve">lygi </w:t>
      </w:r>
      <w:r w:rsidR="0043576F" w:rsidRPr="665469E7">
        <w:rPr>
          <w:rFonts w:ascii="Tahoma" w:eastAsia="Times New Roman" w:hAnsi="Tahoma" w:cs="Tahoma"/>
          <w:noProof/>
          <w:sz w:val="22"/>
          <w:szCs w:val="22"/>
        </w:rPr>
        <w:t>suplanuotai</w:t>
      </w:r>
      <w:r w:rsidR="00471E1A" w:rsidRPr="665469E7">
        <w:rPr>
          <w:rFonts w:ascii="Tahoma" w:eastAsia="Times New Roman" w:hAnsi="Tahoma" w:cs="Tahoma"/>
          <w:noProof/>
          <w:sz w:val="22"/>
          <w:szCs w:val="22"/>
        </w:rPr>
        <w:t xml:space="preserve"> pirkimo vertei</w:t>
      </w:r>
      <w:r w:rsidRPr="665469E7">
        <w:rPr>
          <w:rFonts w:ascii="Tahoma" w:eastAsia="Times New Roman" w:hAnsi="Tahoma" w:cs="Tahoma"/>
          <w:noProof/>
          <w:sz w:val="22"/>
          <w:szCs w:val="22"/>
        </w:rPr>
        <w:t xml:space="preserve"> </w:t>
      </w:r>
      <w:r w:rsidRPr="665469E7">
        <w:rPr>
          <w:rFonts w:ascii="Tahoma" w:eastAsia="Calibri" w:hAnsi="Tahoma" w:cs="Tahoma"/>
          <w:sz w:val="22"/>
          <w:szCs w:val="22"/>
        </w:rPr>
        <w:t xml:space="preserve">EUR </w:t>
      </w:r>
      <w:r w:rsidR="00D25A72" w:rsidRPr="665469E7">
        <w:rPr>
          <w:rFonts w:ascii="Tahoma" w:eastAsia="Calibri" w:hAnsi="Tahoma" w:cs="Tahoma"/>
          <w:sz w:val="22"/>
          <w:szCs w:val="22"/>
        </w:rPr>
        <w:t>su</w:t>
      </w:r>
      <w:r w:rsidRPr="665469E7">
        <w:rPr>
          <w:rFonts w:ascii="Tahoma" w:eastAsia="Calibri" w:hAnsi="Tahoma" w:cs="Tahoma"/>
          <w:sz w:val="22"/>
          <w:szCs w:val="22"/>
        </w:rPr>
        <w:t xml:space="preserve"> PVM</w:t>
      </w:r>
      <w:r w:rsidR="00BE6E00" w:rsidRPr="665469E7">
        <w:rPr>
          <w:rFonts w:ascii="Tahoma" w:eastAsia="Calibri" w:hAnsi="Tahoma" w:cs="Tahoma"/>
          <w:sz w:val="22"/>
          <w:szCs w:val="22"/>
        </w:rPr>
        <w:t>.</w:t>
      </w:r>
      <w:r w:rsidR="00302B0F" w:rsidRPr="665469E7">
        <w:rPr>
          <w:rFonts w:ascii="Tahoma" w:eastAsia="Calibri" w:hAnsi="Tahoma" w:cs="Tahoma"/>
          <w:sz w:val="22"/>
          <w:szCs w:val="22"/>
        </w:rPr>
        <w:t xml:space="preserve"> </w:t>
      </w:r>
    </w:p>
    <w:p w14:paraId="39D60466" w14:textId="7956165F" w:rsidR="002A7375" w:rsidRPr="0060304A" w:rsidRDefault="00C23778" w:rsidP="0060304A">
      <w:pPr>
        <w:pStyle w:val="ListParagraph"/>
        <w:numPr>
          <w:ilvl w:val="0"/>
          <w:numId w:val="1"/>
        </w:numPr>
        <w:tabs>
          <w:tab w:val="left" w:pos="993"/>
        </w:tabs>
        <w:spacing w:after="0" w:line="240" w:lineRule="auto"/>
        <w:ind w:left="0" w:firstLine="425"/>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60304A"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361E1" w14:textId="77777777" w:rsidR="00360EE4" w:rsidRDefault="00360EE4" w:rsidP="00DD3A79">
      <w:pPr>
        <w:spacing w:line="240" w:lineRule="auto"/>
      </w:pPr>
      <w:r>
        <w:separator/>
      </w:r>
    </w:p>
  </w:endnote>
  <w:endnote w:type="continuationSeparator" w:id="0">
    <w:p w14:paraId="70757818" w14:textId="77777777" w:rsidR="00360EE4" w:rsidRDefault="00360EE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43024" w14:textId="77777777" w:rsidR="00360EE4" w:rsidRDefault="00360EE4" w:rsidP="00DD3A79">
      <w:pPr>
        <w:spacing w:line="240" w:lineRule="auto"/>
      </w:pPr>
      <w:r>
        <w:separator/>
      </w:r>
    </w:p>
  </w:footnote>
  <w:footnote w:type="continuationSeparator" w:id="0">
    <w:p w14:paraId="4E482848" w14:textId="77777777" w:rsidR="00360EE4" w:rsidRDefault="00360EE4" w:rsidP="00DD3A79">
      <w:pPr>
        <w:spacing w:line="240" w:lineRule="auto"/>
      </w:pPr>
      <w:r>
        <w:continuationSeparator/>
      </w:r>
    </w:p>
  </w:footnote>
  <w:footnote w:id="1">
    <w:p w14:paraId="738CE57E" w14:textId="4AB0CAEC" w:rsidR="002C7913" w:rsidRPr="00065CB1" w:rsidRDefault="002C7913" w:rsidP="00236D2A">
      <w:pPr>
        <w:pStyle w:val="FootnoteText"/>
        <w:spacing w:after="0" w:line="240" w:lineRule="auto"/>
        <w:jc w:val="both"/>
        <w:rPr>
          <w:rFonts w:ascii="Times New Roman" w:hAnsi="Times New Roman" w:cs="Times New Roman"/>
        </w:rPr>
      </w:pPr>
      <w:r w:rsidRPr="00065CB1">
        <w:rPr>
          <w:rStyle w:val="FootnoteReference"/>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2">
    <w:p w14:paraId="63DB3D17" w14:textId="40EFCFDB" w:rsidR="007A3236" w:rsidRPr="00236D2A" w:rsidRDefault="007A3236">
      <w:pPr>
        <w:pStyle w:val="FootnoteText"/>
        <w:rPr>
          <w:rFonts w:ascii="Times New Roman" w:hAnsi="Times New Roman" w:cs="Times New Roman"/>
          <w:lang w:val="en-US"/>
        </w:rPr>
      </w:pPr>
      <w:r w:rsidRPr="00236D2A">
        <w:rPr>
          <w:rStyle w:val="FootnoteReference"/>
          <w:rFonts w:ascii="Times New Roman" w:hAnsi="Times New Roman" w:cs="Times New Roman"/>
        </w:rPr>
        <w:footnoteRef/>
      </w:r>
      <w:r w:rsidRPr="00236D2A">
        <w:rPr>
          <w:rFonts w:ascii="Times New Roman" w:hAnsi="Times New Roman" w:cs="Times New Roman"/>
        </w:rPr>
        <w:t xml:space="preserve"> Jeigu tiekėjas kvalifikacijos atitikimui </w:t>
      </w:r>
      <w:r w:rsidRPr="00236D2A">
        <w:rPr>
          <w:rFonts w:ascii="Times New Roman" w:hAnsi="Times New Roman" w:cs="Times New Roman"/>
          <w:b/>
          <w:bCs/>
          <w:color w:val="EE0000"/>
          <w:u w:val="single"/>
        </w:rPr>
        <w:t>remsis ta pačia sutartimi</w:t>
      </w:r>
      <w:r w:rsidRPr="00236D2A">
        <w:rPr>
          <w:rFonts w:ascii="Times New Roman" w:hAnsi="Times New Roman" w:cs="Times New Roman"/>
        </w:rPr>
        <w:t>, kuria remiasi ir papildomos patirties įrodymui, tokia sutartis nebus užskaitoma kaip papildoma patirtis ir už ją nebus skiriami ekonominio naudingumo balai.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56D2C"/>
    <w:multiLevelType w:val="hybridMultilevel"/>
    <w:tmpl w:val="F378072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3871CD"/>
    <w:multiLevelType w:val="hybridMultilevel"/>
    <w:tmpl w:val="A62C56FA"/>
    <w:lvl w:ilvl="0" w:tplc="2A50B600">
      <w:start w:val="1"/>
      <w:numFmt w:val="decimal"/>
      <w:lvlText w:val="%1."/>
      <w:lvlJc w:val="left"/>
      <w:pPr>
        <w:ind w:left="783" w:hanging="360"/>
      </w:pPr>
      <w:rPr>
        <w:rFonts w:hint="default"/>
        <w:b/>
        <w:bCs/>
      </w:rPr>
    </w:lvl>
    <w:lvl w:ilvl="1" w:tplc="04270019" w:tentative="1">
      <w:start w:val="1"/>
      <w:numFmt w:val="lowerLetter"/>
      <w:lvlText w:val="%2."/>
      <w:lvlJc w:val="left"/>
      <w:pPr>
        <w:ind w:left="1503" w:hanging="360"/>
      </w:pPr>
    </w:lvl>
    <w:lvl w:ilvl="2" w:tplc="0427001B" w:tentative="1">
      <w:start w:val="1"/>
      <w:numFmt w:val="lowerRoman"/>
      <w:lvlText w:val="%3."/>
      <w:lvlJc w:val="right"/>
      <w:pPr>
        <w:ind w:left="2223" w:hanging="180"/>
      </w:pPr>
    </w:lvl>
    <w:lvl w:ilvl="3" w:tplc="0427000F" w:tentative="1">
      <w:start w:val="1"/>
      <w:numFmt w:val="decimal"/>
      <w:lvlText w:val="%4."/>
      <w:lvlJc w:val="left"/>
      <w:pPr>
        <w:ind w:left="2943" w:hanging="360"/>
      </w:pPr>
    </w:lvl>
    <w:lvl w:ilvl="4" w:tplc="04270019" w:tentative="1">
      <w:start w:val="1"/>
      <w:numFmt w:val="lowerLetter"/>
      <w:lvlText w:val="%5."/>
      <w:lvlJc w:val="left"/>
      <w:pPr>
        <w:ind w:left="3663" w:hanging="360"/>
      </w:pPr>
    </w:lvl>
    <w:lvl w:ilvl="5" w:tplc="0427001B" w:tentative="1">
      <w:start w:val="1"/>
      <w:numFmt w:val="lowerRoman"/>
      <w:lvlText w:val="%6."/>
      <w:lvlJc w:val="right"/>
      <w:pPr>
        <w:ind w:left="4383" w:hanging="180"/>
      </w:pPr>
    </w:lvl>
    <w:lvl w:ilvl="6" w:tplc="0427000F" w:tentative="1">
      <w:start w:val="1"/>
      <w:numFmt w:val="decimal"/>
      <w:lvlText w:val="%7."/>
      <w:lvlJc w:val="left"/>
      <w:pPr>
        <w:ind w:left="5103" w:hanging="360"/>
      </w:pPr>
    </w:lvl>
    <w:lvl w:ilvl="7" w:tplc="04270019" w:tentative="1">
      <w:start w:val="1"/>
      <w:numFmt w:val="lowerLetter"/>
      <w:lvlText w:val="%8."/>
      <w:lvlJc w:val="left"/>
      <w:pPr>
        <w:ind w:left="5823" w:hanging="360"/>
      </w:pPr>
    </w:lvl>
    <w:lvl w:ilvl="8" w:tplc="0427001B" w:tentative="1">
      <w:start w:val="1"/>
      <w:numFmt w:val="lowerRoman"/>
      <w:lvlText w:val="%9."/>
      <w:lvlJc w:val="right"/>
      <w:pPr>
        <w:ind w:left="6543"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A7376"/>
    <w:multiLevelType w:val="hybridMultilevel"/>
    <w:tmpl w:val="F378072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9"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A279A4"/>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5F4280A"/>
    <w:multiLevelType w:val="hybridMultilevel"/>
    <w:tmpl w:val="55562750"/>
    <w:lvl w:ilvl="0" w:tplc="A3BCF34C">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2"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2"/>
  </w:num>
  <w:num w:numId="2" w16cid:durableId="1013066889">
    <w:abstractNumId w:val="4"/>
  </w:num>
  <w:num w:numId="3" w16cid:durableId="1947074619">
    <w:abstractNumId w:val="16"/>
  </w:num>
  <w:num w:numId="4" w16cid:durableId="1593123153">
    <w:abstractNumId w:val="20"/>
  </w:num>
  <w:num w:numId="5" w16cid:durableId="30959526">
    <w:abstractNumId w:val="22"/>
  </w:num>
  <w:num w:numId="6" w16cid:durableId="1988901249">
    <w:abstractNumId w:val="15"/>
  </w:num>
  <w:num w:numId="7" w16cid:durableId="2110007114">
    <w:abstractNumId w:val="12"/>
  </w:num>
  <w:num w:numId="8" w16cid:durableId="2117480476">
    <w:abstractNumId w:val="10"/>
  </w:num>
  <w:num w:numId="9" w16cid:durableId="1450121386">
    <w:abstractNumId w:val="21"/>
  </w:num>
  <w:num w:numId="10" w16cid:durableId="1922983362">
    <w:abstractNumId w:val="5"/>
  </w:num>
  <w:num w:numId="11" w16cid:durableId="304433515">
    <w:abstractNumId w:val="11"/>
  </w:num>
  <w:num w:numId="12" w16cid:durableId="13113715">
    <w:abstractNumId w:val="17"/>
  </w:num>
  <w:num w:numId="13" w16cid:durableId="1016005787">
    <w:abstractNumId w:val="18"/>
  </w:num>
  <w:num w:numId="14" w16cid:durableId="1165437819">
    <w:abstractNumId w:val="3"/>
  </w:num>
  <w:num w:numId="15" w16cid:durableId="299573470">
    <w:abstractNumId w:val="9"/>
  </w:num>
  <w:num w:numId="16" w16cid:durableId="2136873199">
    <w:abstractNumId w:val="7"/>
  </w:num>
  <w:num w:numId="17" w16cid:durableId="1109275492">
    <w:abstractNumId w:val="1"/>
  </w:num>
  <w:num w:numId="18" w16cid:durableId="2079787315">
    <w:abstractNumId w:val="8"/>
  </w:num>
  <w:num w:numId="19" w16cid:durableId="1028068816">
    <w:abstractNumId w:val="19"/>
  </w:num>
  <w:num w:numId="20" w16cid:durableId="734085104">
    <w:abstractNumId w:val="0"/>
  </w:num>
  <w:num w:numId="21" w16cid:durableId="1313414112">
    <w:abstractNumId w:val="6"/>
  </w:num>
  <w:num w:numId="22" w16cid:durableId="510268071">
    <w:abstractNumId w:val="14"/>
  </w:num>
  <w:num w:numId="23" w16cid:durableId="12753312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03EBC"/>
    <w:rsid w:val="000155C3"/>
    <w:rsid w:val="00042867"/>
    <w:rsid w:val="0004365C"/>
    <w:rsid w:val="0004390B"/>
    <w:rsid w:val="00050C0F"/>
    <w:rsid w:val="00053326"/>
    <w:rsid w:val="00061385"/>
    <w:rsid w:val="00066937"/>
    <w:rsid w:val="00074FBD"/>
    <w:rsid w:val="00080E52"/>
    <w:rsid w:val="0008343E"/>
    <w:rsid w:val="00096F4C"/>
    <w:rsid w:val="000A6581"/>
    <w:rsid w:val="000C0F13"/>
    <w:rsid w:val="000D1E18"/>
    <w:rsid w:val="00110781"/>
    <w:rsid w:val="00111BB0"/>
    <w:rsid w:val="001234E7"/>
    <w:rsid w:val="0013077B"/>
    <w:rsid w:val="0014054E"/>
    <w:rsid w:val="0014645B"/>
    <w:rsid w:val="001813F9"/>
    <w:rsid w:val="001A3FD9"/>
    <w:rsid w:val="001A71AB"/>
    <w:rsid w:val="001B02C8"/>
    <w:rsid w:val="001B096D"/>
    <w:rsid w:val="001C5BFF"/>
    <w:rsid w:val="001C5FAA"/>
    <w:rsid w:val="001E223C"/>
    <w:rsid w:val="001E603F"/>
    <w:rsid w:val="001F27FB"/>
    <w:rsid w:val="0021569B"/>
    <w:rsid w:val="002211EA"/>
    <w:rsid w:val="00236D2A"/>
    <w:rsid w:val="00264B12"/>
    <w:rsid w:val="002A1EC9"/>
    <w:rsid w:val="002A622A"/>
    <w:rsid w:val="002A722D"/>
    <w:rsid w:val="002A7375"/>
    <w:rsid w:val="002C1284"/>
    <w:rsid w:val="002C7913"/>
    <w:rsid w:val="00302B0F"/>
    <w:rsid w:val="0031180B"/>
    <w:rsid w:val="00315C22"/>
    <w:rsid w:val="00321DA9"/>
    <w:rsid w:val="00330D8D"/>
    <w:rsid w:val="00330DEF"/>
    <w:rsid w:val="00332A71"/>
    <w:rsid w:val="00360EE4"/>
    <w:rsid w:val="0036363D"/>
    <w:rsid w:val="00365E83"/>
    <w:rsid w:val="00377552"/>
    <w:rsid w:val="00385D61"/>
    <w:rsid w:val="00396C7D"/>
    <w:rsid w:val="003A40D4"/>
    <w:rsid w:val="003B7DB7"/>
    <w:rsid w:val="003C2905"/>
    <w:rsid w:val="003E48E6"/>
    <w:rsid w:val="00401931"/>
    <w:rsid w:val="00416FCF"/>
    <w:rsid w:val="00433BDC"/>
    <w:rsid w:val="0043576F"/>
    <w:rsid w:val="0046453A"/>
    <w:rsid w:val="00471E1A"/>
    <w:rsid w:val="00480DC3"/>
    <w:rsid w:val="004C2F98"/>
    <w:rsid w:val="004D020B"/>
    <w:rsid w:val="004D5EA9"/>
    <w:rsid w:val="004E75D9"/>
    <w:rsid w:val="004F395D"/>
    <w:rsid w:val="0050083F"/>
    <w:rsid w:val="00524D1D"/>
    <w:rsid w:val="0052557E"/>
    <w:rsid w:val="00540A07"/>
    <w:rsid w:val="00547C17"/>
    <w:rsid w:val="005544DE"/>
    <w:rsid w:val="0058746A"/>
    <w:rsid w:val="005A30D5"/>
    <w:rsid w:val="005B6EAF"/>
    <w:rsid w:val="00601259"/>
    <w:rsid w:val="00601DAB"/>
    <w:rsid w:val="0060304A"/>
    <w:rsid w:val="00610059"/>
    <w:rsid w:val="006209A8"/>
    <w:rsid w:val="006259AC"/>
    <w:rsid w:val="00657D75"/>
    <w:rsid w:val="00661C66"/>
    <w:rsid w:val="00662327"/>
    <w:rsid w:val="006701EF"/>
    <w:rsid w:val="00672D56"/>
    <w:rsid w:val="00676866"/>
    <w:rsid w:val="006A4673"/>
    <w:rsid w:val="006B3ACB"/>
    <w:rsid w:val="006B6D4C"/>
    <w:rsid w:val="006C2FA4"/>
    <w:rsid w:val="00700211"/>
    <w:rsid w:val="0071030F"/>
    <w:rsid w:val="00752E2D"/>
    <w:rsid w:val="007600D9"/>
    <w:rsid w:val="00774705"/>
    <w:rsid w:val="0078342E"/>
    <w:rsid w:val="007A3236"/>
    <w:rsid w:val="007A4B53"/>
    <w:rsid w:val="007B6225"/>
    <w:rsid w:val="007D5D1E"/>
    <w:rsid w:val="007E040D"/>
    <w:rsid w:val="008338D5"/>
    <w:rsid w:val="008435F7"/>
    <w:rsid w:val="0088449E"/>
    <w:rsid w:val="008C3E55"/>
    <w:rsid w:val="008F0C27"/>
    <w:rsid w:val="00907620"/>
    <w:rsid w:val="00907960"/>
    <w:rsid w:val="00930C01"/>
    <w:rsid w:val="009359BA"/>
    <w:rsid w:val="00975E3C"/>
    <w:rsid w:val="00993150"/>
    <w:rsid w:val="009B1200"/>
    <w:rsid w:val="009B27C1"/>
    <w:rsid w:val="009F4423"/>
    <w:rsid w:val="00A348F2"/>
    <w:rsid w:val="00A82401"/>
    <w:rsid w:val="00A87BAE"/>
    <w:rsid w:val="00AB0ABD"/>
    <w:rsid w:val="00AB57A3"/>
    <w:rsid w:val="00AB672C"/>
    <w:rsid w:val="00AD491D"/>
    <w:rsid w:val="00AE5BF6"/>
    <w:rsid w:val="00AE7F9E"/>
    <w:rsid w:val="00B20993"/>
    <w:rsid w:val="00B20C93"/>
    <w:rsid w:val="00B3646B"/>
    <w:rsid w:val="00B5583F"/>
    <w:rsid w:val="00B70A28"/>
    <w:rsid w:val="00B76466"/>
    <w:rsid w:val="00BA0A2E"/>
    <w:rsid w:val="00BC519A"/>
    <w:rsid w:val="00BD431B"/>
    <w:rsid w:val="00BE6E00"/>
    <w:rsid w:val="00C07722"/>
    <w:rsid w:val="00C15CF0"/>
    <w:rsid w:val="00C16A31"/>
    <w:rsid w:val="00C23778"/>
    <w:rsid w:val="00C24B83"/>
    <w:rsid w:val="00C34175"/>
    <w:rsid w:val="00C721FA"/>
    <w:rsid w:val="00CD583C"/>
    <w:rsid w:val="00D02F77"/>
    <w:rsid w:val="00D25A72"/>
    <w:rsid w:val="00D41978"/>
    <w:rsid w:val="00D7767A"/>
    <w:rsid w:val="00D806EC"/>
    <w:rsid w:val="00DA59A0"/>
    <w:rsid w:val="00DA7150"/>
    <w:rsid w:val="00DC1B0D"/>
    <w:rsid w:val="00DC36D7"/>
    <w:rsid w:val="00DD3A79"/>
    <w:rsid w:val="00DE2CE1"/>
    <w:rsid w:val="00E21242"/>
    <w:rsid w:val="00E224F7"/>
    <w:rsid w:val="00E24615"/>
    <w:rsid w:val="00E377C8"/>
    <w:rsid w:val="00E80519"/>
    <w:rsid w:val="00EA5DBC"/>
    <w:rsid w:val="00EF480D"/>
    <w:rsid w:val="00F042C6"/>
    <w:rsid w:val="00F07D31"/>
    <w:rsid w:val="00F24960"/>
    <w:rsid w:val="00F25AB2"/>
    <w:rsid w:val="00F350AC"/>
    <w:rsid w:val="00F61036"/>
    <w:rsid w:val="00F7549C"/>
    <w:rsid w:val="00F766DA"/>
    <w:rsid w:val="00F85553"/>
    <w:rsid w:val="00F96F7A"/>
    <w:rsid w:val="00FB60E3"/>
    <w:rsid w:val="027A5C91"/>
    <w:rsid w:val="0BC1B3BD"/>
    <w:rsid w:val="0E0D3886"/>
    <w:rsid w:val="1DB79FB2"/>
    <w:rsid w:val="2E328025"/>
    <w:rsid w:val="3754D438"/>
    <w:rsid w:val="3C50FC32"/>
    <w:rsid w:val="3F3D24D0"/>
    <w:rsid w:val="43C220D1"/>
    <w:rsid w:val="48F7CAFC"/>
    <w:rsid w:val="4AE8AB03"/>
    <w:rsid w:val="5728CA25"/>
    <w:rsid w:val="6474CDF6"/>
    <w:rsid w:val="665469E7"/>
    <w:rsid w:val="6B294D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D5BBA268-7B79-47AD-B81B-0C32F6FA5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907620"/>
    <w:pPr>
      <w:spacing w:line="240" w:lineRule="auto"/>
    </w:pPr>
    <w:rPr>
      <w:b/>
      <w:bCs/>
    </w:rPr>
  </w:style>
  <w:style w:type="character" w:customStyle="1" w:styleId="CommentSubjectChar">
    <w:name w:val="Comment Subject Char"/>
    <w:basedOn w:val="CommentTextChar"/>
    <w:link w:val="CommentSubject"/>
    <w:uiPriority w:val="99"/>
    <w:semiHidden/>
    <w:rsid w:val="00907620"/>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7168">
      <w:bodyDiv w:val="1"/>
      <w:marLeft w:val="0"/>
      <w:marRight w:val="0"/>
      <w:marTop w:val="0"/>
      <w:marBottom w:val="0"/>
      <w:divBdr>
        <w:top w:val="none" w:sz="0" w:space="0" w:color="auto"/>
        <w:left w:val="none" w:sz="0" w:space="0" w:color="auto"/>
        <w:bottom w:val="none" w:sz="0" w:space="0" w:color="auto"/>
        <w:right w:val="none" w:sz="0" w:space="0" w:color="auto"/>
      </w:divBdr>
    </w:div>
    <w:div w:id="174274809">
      <w:bodyDiv w:val="1"/>
      <w:marLeft w:val="0"/>
      <w:marRight w:val="0"/>
      <w:marTop w:val="0"/>
      <w:marBottom w:val="0"/>
      <w:divBdr>
        <w:top w:val="none" w:sz="0" w:space="0" w:color="auto"/>
        <w:left w:val="none" w:sz="0" w:space="0" w:color="auto"/>
        <w:bottom w:val="none" w:sz="0" w:space="0" w:color="auto"/>
        <w:right w:val="none" w:sz="0" w:space="0" w:color="auto"/>
      </w:divBdr>
    </w:div>
    <w:div w:id="997539256">
      <w:bodyDiv w:val="1"/>
      <w:marLeft w:val="0"/>
      <w:marRight w:val="0"/>
      <w:marTop w:val="0"/>
      <w:marBottom w:val="0"/>
      <w:divBdr>
        <w:top w:val="none" w:sz="0" w:space="0" w:color="auto"/>
        <w:left w:val="none" w:sz="0" w:space="0" w:color="auto"/>
        <w:bottom w:val="none" w:sz="0" w:space="0" w:color="auto"/>
        <w:right w:val="none" w:sz="0" w:space="0" w:color="auto"/>
      </w:divBdr>
    </w:div>
    <w:div w:id="1995907714">
      <w:bodyDiv w:val="1"/>
      <w:marLeft w:val="0"/>
      <w:marRight w:val="0"/>
      <w:marTop w:val="0"/>
      <w:marBottom w:val="0"/>
      <w:divBdr>
        <w:top w:val="none" w:sz="0" w:space="0" w:color="auto"/>
        <w:left w:val="none" w:sz="0" w:space="0" w:color="auto"/>
        <w:bottom w:val="none" w:sz="0" w:space="0" w:color="auto"/>
        <w:right w:val="none" w:sz="0" w:space="0" w:color="auto"/>
      </w:divBdr>
    </w:div>
    <w:div w:id="2017999814">
      <w:bodyDiv w:val="1"/>
      <w:marLeft w:val="0"/>
      <w:marRight w:val="0"/>
      <w:marTop w:val="0"/>
      <w:marBottom w:val="0"/>
      <w:divBdr>
        <w:top w:val="none" w:sz="0" w:space="0" w:color="auto"/>
        <w:left w:val="none" w:sz="0" w:space="0" w:color="auto"/>
        <w:bottom w:val="none" w:sz="0" w:space="0" w:color="auto"/>
        <w:right w:val="none" w:sz="0" w:space="0" w:color="auto"/>
      </w:divBdr>
    </w:div>
    <w:div w:id="202736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2.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B36E939C-FD08-4901-B539-BBB1B0CC2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2635</Words>
  <Characters>1503</Characters>
  <Application>Microsoft Office Word</Application>
  <DocSecurity>0</DocSecurity>
  <Lines>12</Lines>
  <Paragraphs>8</Paragraphs>
  <ScaleCrop>false</ScaleCrop>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59</cp:revision>
  <dcterms:created xsi:type="dcterms:W3CDTF">2025-08-14T19:58:00Z</dcterms:created>
  <dcterms:modified xsi:type="dcterms:W3CDTF">2026-01-23T12:48:00Z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